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EF" w:rsidRDefault="00032A86" w:rsidP="00281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IDEAS</w:t>
      </w:r>
      <w:r w:rsidR="002810EF">
        <w:rPr>
          <w:b/>
          <w:bCs/>
        </w:rPr>
        <w:t xml:space="preserve"> FOR DYSLEXIA</w:t>
      </w:r>
    </w:p>
    <w:p w:rsidR="002810EF" w:rsidRPr="00372065" w:rsidRDefault="002810EF" w:rsidP="00281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bookmarkStart w:id="0" w:name="_GoBack"/>
      <w:bookmarkEnd w:id="0"/>
    </w:p>
    <w:p w:rsidR="002810EF" w:rsidRPr="00372065" w:rsidRDefault="002810EF" w:rsidP="002810E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u w:val="single"/>
        </w:rPr>
        <w:t>Specialized instruction in reading and spelling (including specialized instruction in underlying phonological awareness skills)</w:t>
      </w:r>
      <w:r w:rsidRPr="00372065">
        <w:rPr>
          <w:sz w:val="22"/>
          <w:szCs w:val="22"/>
        </w:rPr>
        <w:t xml:space="preserve"> is recommended in the school setting. Recent research has indicated that intervention for reading disorders needs to be between 30-60 minutes a day, 4-5 days a week, and delivered in a one-to-one, or, at most, a three-to-one, setting.</w:t>
      </w:r>
      <w:r w:rsidRPr="00372065">
        <w:rPr>
          <w:sz w:val="22"/>
          <w:szCs w:val="22"/>
          <w:shd w:val="clear" w:color="auto" w:fill="FFFFFF"/>
        </w:rPr>
        <w:t xml:space="preserve"> </w:t>
      </w:r>
    </w:p>
    <w:p w:rsidR="002810EF" w:rsidRPr="00372065" w:rsidRDefault="002810EF" w:rsidP="00281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2810EF" w:rsidRPr="00372065" w:rsidRDefault="002810EF" w:rsidP="002810E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u w:val="single"/>
          <w:shd w:val="clear" w:color="auto" w:fill="FFFFFF"/>
        </w:rPr>
        <w:t>Phonological Awareness and Reading Skills:</w:t>
      </w:r>
      <w:r w:rsidRPr="00372065">
        <w:rPr>
          <w:sz w:val="22"/>
          <w:szCs w:val="22"/>
          <w:shd w:val="clear" w:color="auto" w:fill="FFFFFF"/>
        </w:rPr>
        <w:t xml:space="preserve">  </w:t>
      </w:r>
      <w:r>
        <w:rPr>
          <w:sz w:val="22"/>
          <w:szCs w:val="22"/>
          <w:shd w:val="clear" w:color="auto" w:fill="FFFFFF"/>
        </w:rPr>
        <w:t>E</w:t>
      </w:r>
      <w:r w:rsidRPr="00372065">
        <w:rPr>
          <w:sz w:val="22"/>
          <w:szCs w:val="22"/>
          <w:shd w:val="clear" w:color="auto" w:fill="FFFFFF"/>
        </w:rPr>
        <w:t xml:space="preserve">ngage in activities that emphasize the application of phonological awareness to phonetic tasks to develop skills; the following activities are recommended: </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shd w:val="clear" w:color="auto" w:fill="FFFFFF"/>
        </w:rPr>
      </w:pPr>
    </w:p>
    <w:p w:rsidR="002810EF" w:rsidRPr="00372065" w:rsidRDefault="002810EF" w:rsidP="002810E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shd w:val="clear" w:color="auto" w:fill="FFFFFF"/>
        </w:rPr>
        <w:t xml:space="preserve">Visual Representation: </w:t>
      </w:r>
      <w:r w:rsidRPr="00372065">
        <w:rPr>
          <w:sz w:val="22"/>
          <w:szCs w:val="22"/>
          <w:shd w:val="clear" w:color="auto" w:fill="FFFFFF"/>
        </w:rPr>
        <w:t xml:space="preserve">Use a variety of objects, such as blocks, M &amp; </w:t>
      </w:r>
      <w:proofErr w:type="spellStart"/>
      <w:r w:rsidRPr="00372065">
        <w:rPr>
          <w:sz w:val="22"/>
          <w:szCs w:val="22"/>
          <w:shd w:val="clear" w:color="auto" w:fill="FFFFFF"/>
        </w:rPr>
        <w:t>Ms</w:t>
      </w:r>
      <w:proofErr w:type="spellEnd"/>
      <w:r w:rsidRPr="00372065">
        <w:rPr>
          <w:sz w:val="22"/>
          <w:szCs w:val="22"/>
          <w:shd w:val="clear" w:color="auto" w:fill="FFFFFF"/>
        </w:rPr>
        <w:t xml:space="preserve">, poker chips, or colored Legos, to visually show </w:t>
      </w:r>
      <w:r>
        <w:rPr>
          <w:sz w:val="22"/>
          <w:szCs w:val="22"/>
          <w:shd w:val="clear" w:color="auto" w:fill="FFFFFF"/>
        </w:rPr>
        <w:t>children</w:t>
      </w:r>
      <w:r w:rsidRPr="00372065">
        <w:rPr>
          <w:sz w:val="22"/>
          <w:szCs w:val="22"/>
          <w:shd w:val="clear" w:color="auto" w:fill="FFFFFF"/>
        </w:rPr>
        <w:t xml:space="preserve"> how many sounds are in a word.  For example, for the word “rain” three different colored blocks would be used (r-</w:t>
      </w:r>
      <w:proofErr w:type="spellStart"/>
      <w:r w:rsidRPr="00372065">
        <w:rPr>
          <w:sz w:val="22"/>
          <w:szCs w:val="22"/>
          <w:shd w:val="clear" w:color="auto" w:fill="FFFFFF"/>
        </w:rPr>
        <w:t>ai</w:t>
      </w:r>
      <w:proofErr w:type="spellEnd"/>
      <w:r w:rsidRPr="00372065">
        <w:rPr>
          <w:sz w:val="22"/>
          <w:szCs w:val="22"/>
          <w:shd w:val="clear" w:color="auto" w:fill="FFFFFF"/>
        </w:rPr>
        <w:t xml:space="preserve">-n). Practice changing the first, middle, or last sound in the word by “swapping” the colored block for a different color (ex: a blue, green, and red block are lined up to represent </w:t>
      </w:r>
      <w:r w:rsidRPr="00372065">
        <w:rPr>
          <w:i/>
          <w:iCs/>
          <w:sz w:val="22"/>
          <w:szCs w:val="22"/>
          <w:shd w:val="clear" w:color="auto" w:fill="FFFFFF"/>
        </w:rPr>
        <w:t>rain</w:t>
      </w:r>
      <w:r w:rsidRPr="00372065">
        <w:rPr>
          <w:sz w:val="22"/>
          <w:szCs w:val="22"/>
          <w:shd w:val="clear" w:color="auto" w:fill="FFFFFF"/>
        </w:rPr>
        <w:t xml:space="preserve">. . .”now, let’s change the word </w:t>
      </w:r>
      <w:r w:rsidRPr="00372065">
        <w:rPr>
          <w:i/>
          <w:iCs/>
          <w:sz w:val="22"/>
          <w:szCs w:val="22"/>
          <w:shd w:val="clear" w:color="auto" w:fill="FFFFFF"/>
        </w:rPr>
        <w:t>rain</w:t>
      </w:r>
      <w:r w:rsidRPr="00372065">
        <w:rPr>
          <w:sz w:val="22"/>
          <w:szCs w:val="22"/>
          <w:shd w:val="clear" w:color="auto" w:fill="FFFFFF"/>
        </w:rPr>
        <w:t xml:space="preserve"> to </w:t>
      </w:r>
      <w:r w:rsidRPr="00372065">
        <w:rPr>
          <w:i/>
          <w:iCs/>
          <w:sz w:val="22"/>
          <w:szCs w:val="22"/>
          <w:shd w:val="clear" w:color="auto" w:fill="FFFFFF"/>
        </w:rPr>
        <w:t>pain</w:t>
      </w:r>
      <w:r w:rsidRPr="00372065">
        <w:rPr>
          <w:sz w:val="22"/>
          <w:szCs w:val="22"/>
          <w:shd w:val="clear" w:color="auto" w:fill="FFFFFF"/>
        </w:rPr>
        <w:t xml:space="preserve">” and Edwin would swap the first blue block with a purple block to show that </w:t>
      </w:r>
      <w:r>
        <w:rPr>
          <w:sz w:val="22"/>
          <w:szCs w:val="22"/>
          <w:shd w:val="clear" w:color="auto" w:fill="FFFFFF"/>
        </w:rPr>
        <w:t>the child s/he</w:t>
      </w:r>
      <w:r w:rsidRPr="00372065">
        <w:rPr>
          <w:sz w:val="22"/>
          <w:szCs w:val="22"/>
          <w:shd w:val="clear" w:color="auto" w:fill="FFFFFF"/>
        </w:rPr>
        <w:t xml:space="preserve"> changed the first sound).  This activity will strengthen </w:t>
      </w:r>
      <w:r>
        <w:rPr>
          <w:sz w:val="22"/>
          <w:szCs w:val="22"/>
          <w:shd w:val="clear" w:color="auto" w:fill="FFFFFF"/>
        </w:rPr>
        <w:t>the child’s</w:t>
      </w:r>
      <w:r w:rsidRPr="00372065">
        <w:rPr>
          <w:sz w:val="22"/>
          <w:szCs w:val="22"/>
          <w:shd w:val="clear" w:color="auto" w:fill="FFFFFF"/>
        </w:rPr>
        <w:t xml:space="preserve"> awareness of individual sounds within words and how to manipulate them.  Eventually the goal would be for </w:t>
      </w:r>
      <w:r>
        <w:rPr>
          <w:sz w:val="22"/>
          <w:szCs w:val="22"/>
          <w:shd w:val="clear" w:color="auto" w:fill="FFFFFF"/>
        </w:rPr>
        <w:t>the child</w:t>
      </w:r>
      <w:r w:rsidRPr="00372065">
        <w:rPr>
          <w:sz w:val="22"/>
          <w:szCs w:val="22"/>
          <w:shd w:val="clear" w:color="auto" w:fill="FFFFFF"/>
        </w:rPr>
        <w:t xml:space="preserve"> to do this in </w:t>
      </w:r>
      <w:r>
        <w:rPr>
          <w:sz w:val="22"/>
          <w:szCs w:val="22"/>
          <w:shd w:val="clear" w:color="auto" w:fill="FFFFFF"/>
        </w:rPr>
        <w:t>her</w:t>
      </w:r>
      <w:r w:rsidRPr="00372065">
        <w:rPr>
          <w:sz w:val="22"/>
          <w:szCs w:val="22"/>
          <w:shd w:val="clear" w:color="auto" w:fill="FFFFFF"/>
        </w:rPr>
        <w:t xml:space="preserve"> head (ex: “Okay, say the word </w:t>
      </w:r>
      <w:r w:rsidRPr="00372065">
        <w:rPr>
          <w:i/>
          <w:iCs/>
          <w:sz w:val="22"/>
          <w:szCs w:val="22"/>
          <w:shd w:val="clear" w:color="auto" w:fill="FFFFFF"/>
        </w:rPr>
        <w:t>rain</w:t>
      </w:r>
      <w:r w:rsidRPr="00372065">
        <w:rPr>
          <w:sz w:val="22"/>
          <w:szCs w:val="22"/>
          <w:shd w:val="clear" w:color="auto" w:fill="FFFFFF"/>
        </w:rPr>
        <w:t xml:space="preserve">. Now change the “r” to “p” and what is the new word?”).  </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shd w:val="clear" w:color="auto" w:fill="FFFFFF"/>
        </w:rPr>
      </w:pPr>
    </w:p>
    <w:p w:rsidR="002810EF" w:rsidRPr="00372065" w:rsidRDefault="002810EF" w:rsidP="002810E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shd w:val="clear" w:color="auto" w:fill="FFFFFF"/>
        </w:rPr>
        <w:t xml:space="preserve">Pictographic Flashcards for the Short Vowels:  </w:t>
      </w:r>
      <w:r w:rsidRPr="00372065">
        <w:rPr>
          <w:sz w:val="22"/>
          <w:szCs w:val="22"/>
          <w:shd w:val="clear" w:color="auto" w:fill="FFFFFF"/>
        </w:rPr>
        <w:t xml:space="preserve">A fun strategy used to emphasize one letter label, or “phoneme,” is to create a pictograph using each letter and this technique be used for the short vowel sounds. These picture cues will pair </w:t>
      </w:r>
      <w:r>
        <w:rPr>
          <w:sz w:val="22"/>
          <w:szCs w:val="22"/>
          <w:shd w:val="clear" w:color="auto" w:fill="FFFFFF"/>
        </w:rPr>
        <w:t xml:space="preserve">the child’s </w:t>
      </w:r>
      <w:r w:rsidRPr="00372065">
        <w:rPr>
          <w:sz w:val="22"/>
          <w:szCs w:val="22"/>
          <w:shd w:val="clear" w:color="auto" w:fill="FFFFFF"/>
        </w:rPr>
        <w:t xml:space="preserve">visual memory skills with learning letter shapes and their phonemic sounds, to help strengthen the accuracy and fluency in retrieving the sounds when reading or writing.  Once retrieval is fast and strong with individual letters, add letter combinations and word parts (e.g. om, </w:t>
      </w:r>
      <w:proofErr w:type="spellStart"/>
      <w:r w:rsidRPr="00372065">
        <w:rPr>
          <w:sz w:val="22"/>
          <w:szCs w:val="22"/>
          <w:shd w:val="clear" w:color="auto" w:fill="FFFFFF"/>
        </w:rPr>
        <w:t>ip</w:t>
      </w:r>
      <w:proofErr w:type="spellEnd"/>
      <w:r w:rsidRPr="00372065">
        <w:rPr>
          <w:sz w:val="22"/>
          <w:szCs w:val="22"/>
          <w:shd w:val="clear" w:color="auto" w:fill="FFFFFF"/>
        </w:rPr>
        <w:t xml:space="preserve">, at, </w:t>
      </w:r>
      <w:proofErr w:type="spellStart"/>
      <w:r w:rsidRPr="00372065">
        <w:rPr>
          <w:sz w:val="22"/>
          <w:szCs w:val="22"/>
          <w:shd w:val="clear" w:color="auto" w:fill="FFFFFF"/>
        </w:rPr>
        <w:t>ub</w:t>
      </w:r>
      <w:proofErr w:type="spellEnd"/>
      <w:r w:rsidRPr="00372065">
        <w:rPr>
          <w:sz w:val="22"/>
          <w:szCs w:val="22"/>
          <w:shd w:val="clear" w:color="auto" w:fill="FFFFFF"/>
        </w:rPr>
        <w:t xml:space="preserve">, </w:t>
      </w:r>
      <w:proofErr w:type="spellStart"/>
      <w:r w:rsidRPr="00372065">
        <w:rPr>
          <w:sz w:val="22"/>
          <w:szCs w:val="22"/>
          <w:shd w:val="clear" w:color="auto" w:fill="FFFFFF"/>
        </w:rPr>
        <w:t>ing</w:t>
      </w:r>
      <w:proofErr w:type="spellEnd"/>
      <w:r w:rsidRPr="00372065">
        <w:rPr>
          <w:sz w:val="22"/>
          <w:szCs w:val="22"/>
          <w:shd w:val="clear" w:color="auto" w:fill="FFFFFF"/>
        </w:rPr>
        <w:t xml:space="preserve">, </w:t>
      </w:r>
      <w:proofErr w:type="spellStart"/>
      <w:r w:rsidRPr="00372065">
        <w:rPr>
          <w:sz w:val="22"/>
          <w:szCs w:val="22"/>
          <w:shd w:val="clear" w:color="auto" w:fill="FFFFFF"/>
        </w:rPr>
        <w:t>ight</w:t>
      </w:r>
      <w:proofErr w:type="spellEnd"/>
      <w:r w:rsidRPr="00372065">
        <w:rPr>
          <w:sz w:val="22"/>
          <w:szCs w:val="22"/>
          <w:shd w:val="clear" w:color="auto" w:fill="FFFFFF"/>
        </w:rPr>
        <w:t xml:space="preserve">, </w:t>
      </w:r>
      <w:proofErr w:type="spellStart"/>
      <w:r w:rsidRPr="00372065">
        <w:rPr>
          <w:sz w:val="22"/>
          <w:szCs w:val="22"/>
          <w:shd w:val="clear" w:color="auto" w:fill="FFFFFF"/>
        </w:rPr>
        <w:t>ly</w:t>
      </w:r>
      <w:proofErr w:type="spellEnd"/>
      <w:r w:rsidRPr="00372065">
        <w:rPr>
          <w:sz w:val="22"/>
          <w:szCs w:val="22"/>
          <w:shd w:val="clear" w:color="auto" w:fill="FFFFFF"/>
        </w:rPr>
        <w:t xml:space="preserve">, etc.) to </w:t>
      </w:r>
      <w:r>
        <w:rPr>
          <w:sz w:val="22"/>
          <w:szCs w:val="22"/>
          <w:shd w:val="clear" w:color="auto" w:fill="FFFFFF"/>
        </w:rPr>
        <w:t>further</w:t>
      </w:r>
      <w:r w:rsidRPr="00372065">
        <w:rPr>
          <w:sz w:val="22"/>
          <w:szCs w:val="22"/>
          <w:shd w:val="clear" w:color="auto" w:fill="FFFFFF"/>
        </w:rPr>
        <w:t xml:space="preserve"> strengthen retrieval speed when decoding.</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shd w:val="clear" w:color="auto" w:fill="FFFFFF"/>
        </w:rPr>
      </w:pPr>
    </w:p>
    <w:p w:rsidR="002810EF" w:rsidRPr="00372065" w:rsidRDefault="002810EF" w:rsidP="002810EF">
      <w:pPr>
        <w:pStyle w:val="Normal0"/>
        <w:tabs>
          <w:tab w:val="left" w:pos="900"/>
          <w:tab w:val="left" w:pos="2340"/>
          <w:tab w:val="left" w:pos="4140"/>
          <w:tab w:val="left" w:pos="6300"/>
          <w:tab w:val="left" w:pos="6480"/>
          <w:tab w:val="left" w:pos="7200"/>
          <w:tab w:val="left" w:pos="7920"/>
          <w:tab w:val="left" w:pos="8640"/>
          <w:tab w:val="left" w:pos="9360"/>
          <w:tab w:val="left" w:pos="10080"/>
          <w:tab w:val="left" w:pos="10800"/>
          <w:tab w:val="left" w:pos="11520"/>
          <w:tab w:val="left" w:pos="12240"/>
          <w:tab w:val="left" w:pos="12960"/>
        </w:tabs>
        <w:rPr>
          <w:sz w:val="22"/>
          <w:szCs w:val="22"/>
          <w:shd w:val="clear" w:color="auto" w:fill="FFFFFF"/>
        </w:rPr>
      </w:pPr>
      <w:r w:rsidRPr="00372065">
        <w:rPr>
          <w:sz w:val="22"/>
          <w:szCs w:val="22"/>
          <w:shd w:val="clear" w:color="auto" w:fill="FFFFFF"/>
        </w:rPr>
        <w:tab/>
      </w:r>
      <w:r>
        <w:rPr>
          <w:sz w:val="22"/>
          <w:szCs w:val="22"/>
          <w:shd w:val="clear" w:color="auto" w:fill="FFFFFF"/>
        </w:rPr>
        <w:tab/>
      </w:r>
      <w:r w:rsidRPr="00372065">
        <w:rPr>
          <w:sz w:val="22"/>
          <w:szCs w:val="22"/>
          <w:shd w:val="clear" w:color="auto" w:fill="FFFFFF"/>
        </w:rPr>
        <w:t>“</w:t>
      </w:r>
      <w:proofErr w:type="spellStart"/>
      <w:r w:rsidRPr="00372065">
        <w:rPr>
          <w:sz w:val="22"/>
          <w:szCs w:val="22"/>
          <w:shd w:val="clear" w:color="auto" w:fill="FFFFFF"/>
        </w:rPr>
        <w:t>aaa</w:t>
      </w:r>
      <w:proofErr w:type="spellEnd"/>
      <w:r w:rsidRPr="00372065">
        <w:rPr>
          <w:sz w:val="22"/>
          <w:szCs w:val="22"/>
          <w:shd w:val="clear" w:color="auto" w:fill="FFFFFF"/>
        </w:rPr>
        <w:t>”</w:t>
      </w:r>
      <w:r w:rsidRPr="00372065">
        <w:rPr>
          <w:sz w:val="22"/>
          <w:szCs w:val="22"/>
          <w:shd w:val="clear" w:color="auto" w:fill="FFFFFF"/>
        </w:rPr>
        <w:tab/>
        <w:t xml:space="preserve">  “ah”</w:t>
      </w:r>
      <w:r w:rsidRPr="00372065">
        <w:rPr>
          <w:sz w:val="22"/>
          <w:szCs w:val="22"/>
          <w:shd w:val="clear" w:color="auto" w:fill="FFFFFF"/>
        </w:rPr>
        <w:tab/>
        <w:t>“</w:t>
      </w:r>
      <w:proofErr w:type="spellStart"/>
      <w:r w:rsidRPr="00372065">
        <w:rPr>
          <w:sz w:val="22"/>
          <w:szCs w:val="22"/>
          <w:shd w:val="clear" w:color="auto" w:fill="FFFFFF"/>
        </w:rPr>
        <w:t>ehhh</w:t>
      </w:r>
      <w:proofErr w:type="spellEnd"/>
      <w:r w:rsidRPr="00372065">
        <w:rPr>
          <w:sz w:val="22"/>
          <w:szCs w:val="22"/>
          <w:shd w:val="clear" w:color="auto" w:fill="FFFFFF"/>
        </w:rPr>
        <w:t>”</w:t>
      </w:r>
      <w:r w:rsidRPr="00372065">
        <w:rPr>
          <w:sz w:val="22"/>
          <w:szCs w:val="22"/>
          <w:shd w:val="clear" w:color="auto" w:fill="FFFFFF"/>
        </w:rPr>
        <w:tab/>
        <w:t>“</w:t>
      </w:r>
      <w:proofErr w:type="spellStart"/>
      <w:r w:rsidRPr="00372065">
        <w:rPr>
          <w:sz w:val="22"/>
          <w:szCs w:val="22"/>
          <w:shd w:val="clear" w:color="auto" w:fill="FFFFFF"/>
        </w:rPr>
        <w:t>iiii</w:t>
      </w:r>
      <w:proofErr w:type="spellEnd"/>
      <w:r w:rsidRPr="00372065">
        <w:rPr>
          <w:sz w:val="22"/>
          <w:szCs w:val="22"/>
          <w:shd w:val="clear" w:color="auto" w:fill="FFFFFF"/>
        </w:rPr>
        <w:t>”</w:t>
      </w:r>
      <w:r w:rsidRPr="00372065">
        <w:rPr>
          <w:sz w:val="22"/>
          <w:szCs w:val="22"/>
          <w:shd w:val="clear" w:color="auto" w:fill="FFFFFF"/>
        </w:rPr>
        <w:tab/>
      </w:r>
      <w:r w:rsidRPr="00372065">
        <w:rPr>
          <w:sz w:val="22"/>
          <w:szCs w:val="22"/>
          <w:shd w:val="clear" w:color="auto" w:fill="FFFFFF"/>
        </w:rPr>
        <w:tab/>
        <w:t>“uh”</w:t>
      </w:r>
    </w:p>
    <w:p w:rsidR="002810EF" w:rsidRPr="00372065" w:rsidRDefault="002810EF" w:rsidP="002810EF">
      <w:pPr>
        <w:pStyle w:val="Normal0"/>
        <w:tabs>
          <w:tab w:val="left" w:pos="900"/>
          <w:tab w:val="left" w:pos="2340"/>
          <w:tab w:val="left" w:pos="4140"/>
          <w:tab w:val="left" w:pos="6300"/>
          <w:tab w:val="left" w:pos="6480"/>
          <w:tab w:val="left" w:pos="7200"/>
          <w:tab w:val="left" w:pos="7920"/>
          <w:tab w:val="left" w:pos="8640"/>
          <w:tab w:val="left" w:pos="9360"/>
          <w:tab w:val="left" w:pos="10080"/>
          <w:tab w:val="left" w:pos="10800"/>
          <w:tab w:val="left" w:pos="11520"/>
          <w:tab w:val="left" w:pos="12240"/>
          <w:tab w:val="left" w:pos="12960"/>
        </w:tabs>
        <w:rPr>
          <w:sz w:val="22"/>
          <w:szCs w:val="22"/>
          <w:shd w:val="clear" w:color="auto" w:fill="FFFFFF"/>
        </w:rPr>
      </w:pPr>
      <w:r w:rsidRPr="00372065">
        <w:rPr>
          <w:sz w:val="22"/>
          <w:szCs w:val="22"/>
          <w:shd w:val="clear" w:color="auto" w:fill="FFFFFF"/>
        </w:rPr>
        <w:tab/>
      </w:r>
      <w:r>
        <w:rPr>
          <w:sz w:val="22"/>
          <w:szCs w:val="22"/>
          <w:shd w:val="clear" w:color="auto" w:fill="FFFFFF"/>
        </w:rPr>
        <w:tab/>
      </w:r>
      <w:r w:rsidRPr="00372065">
        <w:rPr>
          <w:sz w:val="22"/>
          <w:szCs w:val="22"/>
          <w:shd w:val="clear" w:color="auto" w:fill="FFFFFF"/>
        </w:rPr>
        <w:t>apple</w:t>
      </w:r>
      <w:r w:rsidRPr="00372065">
        <w:rPr>
          <w:sz w:val="22"/>
          <w:szCs w:val="22"/>
          <w:shd w:val="clear" w:color="auto" w:fill="FFFFFF"/>
        </w:rPr>
        <w:tab/>
        <w:t xml:space="preserve"> octopus</w:t>
      </w:r>
      <w:r w:rsidRPr="00372065">
        <w:rPr>
          <w:sz w:val="22"/>
          <w:szCs w:val="22"/>
          <w:shd w:val="clear" w:color="auto" w:fill="FFFFFF"/>
        </w:rPr>
        <w:tab/>
        <w:t>elephant</w:t>
      </w:r>
      <w:r w:rsidRPr="00372065">
        <w:rPr>
          <w:sz w:val="22"/>
          <w:szCs w:val="22"/>
          <w:shd w:val="clear" w:color="auto" w:fill="FFFFFF"/>
        </w:rPr>
        <w:tab/>
        <w:t>igloo</w:t>
      </w:r>
      <w:r w:rsidRPr="00372065">
        <w:rPr>
          <w:sz w:val="22"/>
          <w:szCs w:val="22"/>
          <w:shd w:val="clear" w:color="auto" w:fill="FFFFFF"/>
        </w:rPr>
        <w:tab/>
        <w:t xml:space="preserve">         umbrella</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shd w:val="clear" w:color="auto" w:fill="FFFFFF"/>
        </w:rPr>
        <w:t xml:space="preserve">Decoding and Encoding Drills:  </w:t>
      </w:r>
      <w:r w:rsidRPr="00372065">
        <w:rPr>
          <w:sz w:val="22"/>
          <w:szCs w:val="22"/>
          <w:shd w:val="clear" w:color="auto" w:fill="FFFFFF"/>
        </w:rPr>
        <w:t xml:space="preserve">Using the flashcards that display various sounds, letter combinations, and word parts, have </w:t>
      </w:r>
      <w:r>
        <w:rPr>
          <w:sz w:val="22"/>
          <w:szCs w:val="22"/>
          <w:shd w:val="clear" w:color="auto" w:fill="FFFFFF"/>
        </w:rPr>
        <w:t>the child</w:t>
      </w:r>
      <w:r w:rsidRPr="00372065">
        <w:rPr>
          <w:sz w:val="22"/>
          <w:szCs w:val="22"/>
          <w:shd w:val="clear" w:color="auto" w:fill="FFFFFF"/>
        </w:rPr>
        <w:t xml:space="preserve"> practice </w:t>
      </w:r>
      <w:r w:rsidRPr="00372065">
        <w:rPr>
          <w:sz w:val="22"/>
          <w:szCs w:val="22"/>
          <w:u w:val="single"/>
          <w:shd w:val="clear" w:color="auto" w:fill="FFFFFF"/>
        </w:rPr>
        <w:t>both</w:t>
      </w:r>
      <w:r w:rsidRPr="00372065">
        <w:rPr>
          <w:sz w:val="22"/>
          <w:szCs w:val="22"/>
          <w:shd w:val="clear" w:color="auto" w:fill="FFFFFF"/>
        </w:rPr>
        <w:t xml:space="preserve"> decoding drills (</w:t>
      </w:r>
      <w:r>
        <w:rPr>
          <w:sz w:val="22"/>
          <w:szCs w:val="22"/>
          <w:shd w:val="clear" w:color="auto" w:fill="FFFFFF"/>
        </w:rPr>
        <w:t>she</w:t>
      </w:r>
      <w:r w:rsidRPr="00372065">
        <w:rPr>
          <w:sz w:val="22"/>
          <w:szCs w:val="22"/>
          <w:shd w:val="clear" w:color="auto" w:fill="FFFFFF"/>
        </w:rPr>
        <w:t xml:space="preserve"> is shown the flashcard and must quickly read it) and encoding drills (an adult says the sound/s or word part on the flashcard without showing it to </w:t>
      </w:r>
      <w:r>
        <w:rPr>
          <w:sz w:val="22"/>
          <w:szCs w:val="22"/>
          <w:shd w:val="clear" w:color="auto" w:fill="FFFFFF"/>
        </w:rPr>
        <w:t>the child, who</w:t>
      </w:r>
      <w:r w:rsidRPr="00372065">
        <w:rPr>
          <w:sz w:val="22"/>
          <w:szCs w:val="22"/>
          <w:shd w:val="clear" w:color="auto" w:fill="FFFFFF"/>
        </w:rPr>
        <w:t xml:space="preserve"> must quickly write down the letters/word part).  The goal is to have </w:t>
      </w:r>
      <w:r>
        <w:rPr>
          <w:sz w:val="22"/>
          <w:szCs w:val="22"/>
          <w:shd w:val="clear" w:color="auto" w:fill="FFFFFF"/>
        </w:rPr>
        <w:t>the child</w:t>
      </w:r>
      <w:r w:rsidRPr="00372065">
        <w:rPr>
          <w:sz w:val="22"/>
          <w:szCs w:val="22"/>
          <w:shd w:val="clear" w:color="auto" w:fill="FFFFFF"/>
        </w:rPr>
        <w:t xml:space="preserve"> able to decode and encode the sounds with complete fluency and accuracy.  </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shd w:val="clear" w:color="auto" w:fill="FFFFFF"/>
        </w:rPr>
      </w:pPr>
      <w:r w:rsidRPr="00372065">
        <w:rPr>
          <w:b/>
          <w:bCs/>
          <w:sz w:val="22"/>
          <w:szCs w:val="22"/>
          <w:shd w:val="clear" w:color="auto" w:fill="FFFFFF"/>
        </w:rPr>
        <w:t xml:space="preserve">Create “alien” words:  </w:t>
      </w:r>
      <w:r w:rsidRPr="00372065">
        <w:rPr>
          <w:sz w:val="22"/>
          <w:szCs w:val="22"/>
          <w:shd w:val="clear" w:color="auto" w:fill="FFFFFF"/>
        </w:rPr>
        <w:t>Create faux (non-sense) words representing common English letter patterns (</w:t>
      </w:r>
      <w:proofErr w:type="spellStart"/>
      <w:r w:rsidRPr="00372065">
        <w:rPr>
          <w:sz w:val="22"/>
          <w:szCs w:val="22"/>
          <w:shd w:val="clear" w:color="auto" w:fill="FFFFFF"/>
        </w:rPr>
        <w:t>bip</w:t>
      </w:r>
      <w:proofErr w:type="spellEnd"/>
      <w:r w:rsidRPr="00372065">
        <w:rPr>
          <w:sz w:val="22"/>
          <w:szCs w:val="22"/>
          <w:shd w:val="clear" w:color="auto" w:fill="FFFFFF"/>
        </w:rPr>
        <w:t xml:space="preserve">, </w:t>
      </w:r>
      <w:proofErr w:type="spellStart"/>
      <w:r w:rsidRPr="00372065">
        <w:rPr>
          <w:sz w:val="22"/>
          <w:szCs w:val="22"/>
          <w:shd w:val="clear" w:color="auto" w:fill="FFFFFF"/>
        </w:rPr>
        <w:t>dop</w:t>
      </w:r>
      <w:proofErr w:type="spellEnd"/>
      <w:r w:rsidRPr="00372065">
        <w:rPr>
          <w:sz w:val="22"/>
          <w:szCs w:val="22"/>
          <w:shd w:val="clear" w:color="auto" w:fill="FFFFFF"/>
        </w:rPr>
        <w:t xml:space="preserve">, </w:t>
      </w:r>
      <w:proofErr w:type="spellStart"/>
      <w:r w:rsidRPr="00372065">
        <w:rPr>
          <w:sz w:val="22"/>
          <w:szCs w:val="22"/>
          <w:shd w:val="clear" w:color="auto" w:fill="FFFFFF"/>
        </w:rPr>
        <w:t>plit</w:t>
      </w:r>
      <w:proofErr w:type="spellEnd"/>
      <w:r w:rsidRPr="00372065">
        <w:rPr>
          <w:sz w:val="22"/>
          <w:szCs w:val="22"/>
          <w:shd w:val="clear" w:color="auto" w:fill="FFFFFF"/>
        </w:rPr>
        <w:t xml:space="preserve">, </w:t>
      </w:r>
      <w:proofErr w:type="spellStart"/>
      <w:r w:rsidRPr="00372065">
        <w:rPr>
          <w:sz w:val="22"/>
          <w:szCs w:val="22"/>
          <w:shd w:val="clear" w:color="auto" w:fill="FFFFFF"/>
        </w:rPr>
        <w:t>faps</w:t>
      </w:r>
      <w:proofErr w:type="spellEnd"/>
      <w:r w:rsidRPr="00372065">
        <w:rPr>
          <w:sz w:val="22"/>
          <w:szCs w:val="22"/>
          <w:shd w:val="clear" w:color="auto" w:fill="FFFFFF"/>
        </w:rPr>
        <w:t xml:space="preserve">, etc.) for </w:t>
      </w:r>
      <w:r>
        <w:rPr>
          <w:sz w:val="22"/>
          <w:szCs w:val="22"/>
          <w:shd w:val="clear" w:color="auto" w:fill="FFFFFF"/>
        </w:rPr>
        <w:t>the child</w:t>
      </w:r>
      <w:r w:rsidRPr="00372065">
        <w:rPr>
          <w:sz w:val="22"/>
          <w:szCs w:val="22"/>
          <w:shd w:val="clear" w:color="auto" w:fill="FFFFFF"/>
        </w:rPr>
        <w:t xml:space="preserve"> to sound out and practice decoding.  These words can be written down on notecards or a dry-erase board, or combinations can be created using letter tiles (use Scrabble tiles or Boggle cubes!).  This activity will reinforce focusing primarily on the individual sounds in the words without having contextual information that may lead to “guessing” what the word is. </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shd w:val="clear" w:color="auto" w:fill="FFFFFF"/>
        </w:rPr>
        <w:t xml:space="preserve">Awareness of phonological units:  </w:t>
      </w:r>
      <w:r w:rsidRPr="00372065">
        <w:rPr>
          <w:sz w:val="22"/>
          <w:szCs w:val="22"/>
          <w:shd w:val="clear" w:color="auto" w:fill="FFFFFF"/>
        </w:rPr>
        <w:t xml:space="preserve">Have </w:t>
      </w:r>
      <w:r>
        <w:rPr>
          <w:sz w:val="22"/>
          <w:szCs w:val="22"/>
          <w:shd w:val="clear" w:color="auto" w:fill="FFFFFF"/>
        </w:rPr>
        <w:t>the child</w:t>
      </w:r>
      <w:r w:rsidRPr="00372065">
        <w:rPr>
          <w:sz w:val="22"/>
          <w:szCs w:val="22"/>
          <w:shd w:val="clear" w:color="auto" w:fill="FFFFFF"/>
        </w:rPr>
        <w:t xml:space="preserve"> categorize words based o</w:t>
      </w:r>
      <w:r>
        <w:rPr>
          <w:sz w:val="22"/>
          <w:szCs w:val="22"/>
          <w:shd w:val="clear" w:color="auto" w:fill="FFFFFF"/>
        </w:rPr>
        <w:t>n whether</w:t>
      </w:r>
      <w:r w:rsidRPr="00372065">
        <w:rPr>
          <w:sz w:val="22"/>
          <w:szCs w:val="22"/>
          <w:shd w:val="clear" w:color="auto" w:fill="FFFFFF"/>
        </w:rPr>
        <w:t xml:space="preserve"> </w:t>
      </w:r>
      <w:r w:rsidRPr="00372065">
        <w:rPr>
          <w:sz w:val="22"/>
          <w:szCs w:val="22"/>
          <w:shd w:val="clear" w:color="auto" w:fill="FFFFFF"/>
        </w:rPr>
        <w:lastRenderedPageBreak/>
        <w:t>they share a common spelling/phonological unit (e.g. Group #1 has words with /</w:t>
      </w:r>
      <w:proofErr w:type="spellStart"/>
      <w:r w:rsidRPr="00372065">
        <w:rPr>
          <w:sz w:val="22"/>
          <w:szCs w:val="22"/>
          <w:shd w:val="clear" w:color="auto" w:fill="FFFFFF"/>
        </w:rPr>
        <w:t>ou</w:t>
      </w:r>
      <w:proofErr w:type="spellEnd"/>
      <w:r w:rsidRPr="00372065">
        <w:rPr>
          <w:sz w:val="22"/>
          <w:szCs w:val="22"/>
          <w:shd w:val="clear" w:color="auto" w:fill="FFFFFF"/>
        </w:rPr>
        <w:t>/ sound, Group #2 has words with /</w:t>
      </w:r>
      <w:proofErr w:type="spellStart"/>
      <w:r w:rsidRPr="00372065">
        <w:rPr>
          <w:sz w:val="22"/>
          <w:szCs w:val="22"/>
          <w:shd w:val="clear" w:color="auto" w:fill="FFFFFF"/>
        </w:rPr>
        <w:t>ight</w:t>
      </w:r>
      <w:proofErr w:type="spellEnd"/>
      <w:r w:rsidRPr="00372065">
        <w:rPr>
          <w:sz w:val="22"/>
          <w:szCs w:val="22"/>
          <w:shd w:val="clear" w:color="auto" w:fill="FFFFFF"/>
        </w:rPr>
        <w:t xml:space="preserve">/ sound, etc.).  She could also be asked to generate </w:t>
      </w:r>
      <w:r>
        <w:rPr>
          <w:sz w:val="22"/>
          <w:szCs w:val="22"/>
          <w:shd w:val="clear" w:color="auto" w:fill="FFFFFF"/>
        </w:rPr>
        <w:t>her</w:t>
      </w:r>
      <w:r w:rsidRPr="00372065">
        <w:rPr>
          <w:sz w:val="22"/>
          <w:szCs w:val="22"/>
          <w:shd w:val="clear" w:color="auto" w:fill="FFFFFF"/>
        </w:rPr>
        <w:t xml:space="preserve"> own real and “alien” words containing a specific phoneme unit (e.g. create a list of words with /</w:t>
      </w:r>
      <w:proofErr w:type="spellStart"/>
      <w:r w:rsidRPr="00372065">
        <w:rPr>
          <w:sz w:val="22"/>
          <w:szCs w:val="22"/>
          <w:shd w:val="clear" w:color="auto" w:fill="FFFFFF"/>
        </w:rPr>
        <w:t>ou</w:t>
      </w:r>
      <w:proofErr w:type="spellEnd"/>
      <w:r w:rsidRPr="00372065">
        <w:rPr>
          <w:sz w:val="22"/>
          <w:szCs w:val="22"/>
          <w:shd w:val="clear" w:color="auto" w:fill="FFFFFF"/>
        </w:rPr>
        <w:t xml:space="preserve">/ sound in them).  Create word lists of these similar spelling patterns and have </w:t>
      </w:r>
      <w:r>
        <w:rPr>
          <w:sz w:val="22"/>
          <w:szCs w:val="22"/>
          <w:shd w:val="clear" w:color="auto" w:fill="FFFFFF"/>
        </w:rPr>
        <w:t>the child</w:t>
      </w:r>
      <w:r w:rsidRPr="00372065">
        <w:rPr>
          <w:sz w:val="22"/>
          <w:szCs w:val="22"/>
          <w:shd w:val="clear" w:color="auto" w:fill="FFFFFF"/>
        </w:rPr>
        <w:t xml:space="preserve"> highlight the similar pattern in each word before reading/practicing the list so that the letter</w:t>
      </w:r>
      <w:r>
        <w:rPr>
          <w:sz w:val="22"/>
          <w:szCs w:val="22"/>
          <w:shd w:val="clear" w:color="auto" w:fill="FFFFFF"/>
        </w:rPr>
        <w:t xml:space="preserve"> patterns visually stand out</w:t>
      </w:r>
      <w:r w:rsidRPr="00372065">
        <w:rPr>
          <w:sz w:val="22"/>
          <w:szCs w:val="22"/>
          <w:shd w:val="clear" w:color="auto" w:fill="FFFFFF"/>
        </w:rPr>
        <w:t>.</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shd w:val="clear" w:color="auto" w:fill="FFFFFF"/>
        </w:rPr>
      </w:pPr>
      <w:r w:rsidRPr="00372065">
        <w:rPr>
          <w:b/>
          <w:bCs/>
          <w:sz w:val="22"/>
          <w:szCs w:val="22"/>
          <w:shd w:val="clear" w:color="auto" w:fill="FFFFFF"/>
        </w:rPr>
        <w:t xml:space="preserve">Increasing Morphological Awareness:  </w:t>
      </w:r>
      <w:r>
        <w:rPr>
          <w:sz w:val="22"/>
          <w:szCs w:val="22"/>
          <w:shd w:val="clear" w:color="auto" w:fill="FFFFFF"/>
        </w:rPr>
        <w:t>The child</w:t>
      </w:r>
      <w:r w:rsidRPr="00372065">
        <w:rPr>
          <w:sz w:val="22"/>
          <w:szCs w:val="22"/>
          <w:shd w:val="clear" w:color="auto" w:fill="FFFFFF"/>
        </w:rPr>
        <w:t xml:space="preserve"> should participate in activities that increase his awareness of word forms and their derivations to increase understanding of the English language, as well as improve decoding and spelling skills.  </w:t>
      </w:r>
      <w:r>
        <w:rPr>
          <w:sz w:val="22"/>
          <w:szCs w:val="22"/>
          <w:shd w:val="clear" w:color="auto" w:fill="FFFFFF"/>
        </w:rPr>
        <w:t>Examples of helpful a</w:t>
      </w:r>
      <w:r w:rsidRPr="00372065">
        <w:rPr>
          <w:sz w:val="22"/>
          <w:szCs w:val="22"/>
          <w:shd w:val="clear" w:color="auto" w:fill="FFFFFF"/>
        </w:rPr>
        <w:t xml:space="preserve">ctivities </w:t>
      </w:r>
      <w:r>
        <w:rPr>
          <w:sz w:val="22"/>
          <w:szCs w:val="22"/>
          <w:shd w:val="clear" w:color="auto" w:fill="FFFFFF"/>
        </w:rPr>
        <w:t>include those that build upon word-</w:t>
      </w:r>
      <w:r w:rsidRPr="00372065">
        <w:rPr>
          <w:sz w:val="22"/>
          <w:szCs w:val="22"/>
          <w:shd w:val="clear" w:color="auto" w:fill="FFFFFF"/>
        </w:rPr>
        <w:t>building (creating new word forms using prefixes &amp; suffixes), unit finding (underlining prefixes/suffixes), word sorting (grouping words by similar prefixes/suffixes), increasing understanding of word meanings (the suffix -</w:t>
      </w:r>
      <w:proofErr w:type="spellStart"/>
      <w:r w:rsidRPr="00372065">
        <w:rPr>
          <w:sz w:val="22"/>
          <w:szCs w:val="22"/>
          <w:shd w:val="clear" w:color="auto" w:fill="FFFFFF"/>
        </w:rPr>
        <w:t>er</w:t>
      </w:r>
      <w:proofErr w:type="spellEnd"/>
      <w:r w:rsidRPr="00372065">
        <w:rPr>
          <w:sz w:val="22"/>
          <w:szCs w:val="22"/>
          <w:shd w:val="clear" w:color="auto" w:fill="FFFFFF"/>
        </w:rPr>
        <w:t xml:space="preserve"> can have different meanings, such as sing</w:t>
      </w:r>
      <w:r w:rsidRPr="00372065">
        <w:rPr>
          <w:sz w:val="22"/>
          <w:szCs w:val="22"/>
          <w:u w:val="single"/>
          <w:shd w:val="clear" w:color="auto" w:fill="FFFFFF"/>
        </w:rPr>
        <w:t>er</w:t>
      </w:r>
      <w:r w:rsidRPr="00372065">
        <w:rPr>
          <w:sz w:val="22"/>
          <w:szCs w:val="22"/>
          <w:shd w:val="clear" w:color="auto" w:fill="FFFFFF"/>
        </w:rPr>
        <w:t xml:space="preserve"> vs. small</w:t>
      </w:r>
      <w:r w:rsidRPr="00372065">
        <w:rPr>
          <w:sz w:val="22"/>
          <w:szCs w:val="22"/>
          <w:u w:val="single"/>
          <w:shd w:val="clear" w:color="auto" w:fill="FFFFFF"/>
        </w:rPr>
        <w:t>er</w:t>
      </w:r>
      <w:r w:rsidRPr="00372065">
        <w:rPr>
          <w:sz w:val="22"/>
          <w:szCs w:val="22"/>
          <w:shd w:val="clear" w:color="auto" w:fill="FFFFFF"/>
        </w:rPr>
        <w:t xml:space="preserve">), and sentence completion tasks (place the grammatically appropriate word in the blank).  One instructional resource to consider would be </w:t>
      </w:r>
      <w:r w:rsidRPr="00372065">
        <w:rPr>
          <w:b/>
          <w:bCs/>
          <w:sz w:val="22"/>
          <w:szCs w:val="22"/>
          <w:shd w:val="clear" w:color="auto" w:fill="FFFFFF"/>
        </w:rPr>
        <w:t>Teaching Word Meaning</w:t>
      </w:r>
      <w:r w:rsidRPr="00372065">
        <w:rPr>
          <w:sz w:val="22"/>
          <w:szCs w:val="22"/>
          <w:shd w:val="clear" w:color="auto" w:fill="FFFFFF"/>
        </w:rPr>
        <w:t xml:space="preserve"> by S.</w:t>
      </w:r>
      <w:r>
        <w:rPr>
          <w:sz w:val="22"/>
          <w:szCs w:val="22"/>
          <w:shd w:val="clear" w:color="auto" w:fill="FFFFFF"/>
        </w:rPr>
        <w:t xml:space="preserve"> </w:t>
      </w:r>
      <w:r w:rsidRPr="00372065">
        <w:rPr>
          <w:sz w:val="22"/>
          <w:szCs w:val="22"/>
          <w:shd w:val="clear" w:color="auto" w:fill="FFFFFF"/>
        </w:rPr>
        <w:t>Stahl and W.</w:t>
      </w:r>
      <w:r>
        <w:rPr>
          <w:sz w:val="22"/>
          <w:szCs w:val="22"/>
          <w:shd w:val="clear" w:color="auto" w:fill="FFFFFF"/>
        </w:rPr>
        <w:t xml:space="preserve"> </w:t>
      </w:r>
      <w:r w:rsidRPr="00372065">
        <w:rPr>
          <w:sz w:val="22"/>
          <w:szCs w:val="22"/>
          <w:shd w:val="clear" w:color="auto" w:fill="FFFFFF"/>
        </w:rPr>
        <w:t>Nagy, which contains many practical ideas.</w:t>
      </w:r>
      <w:r w:rsidRPr="00372065">
        <w:rPr>
          <w:b/>
          <w:bCs/>
          <w:sz w:val="22"/>
          <w:szCs w:val="22"/>
          <w:shd w:val="clear" w:color="auto" w:fill="FFFFFF"/>
        </w:rPr>
        <w:t xml:space="preserve"> </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shd w:val="clear" w:color="auto" w:fill="FFFFFF"/>
        </w:rPr>
        <w:t xml:space="preserve">Word Attack Strategies:  </w:t>
      </w:r>
      <w:r>
        <w:rPr>
          <w:sz w:val="22"/>
          <w:szCs w:val="22"/>
          <w:shd w:val="clear" w:color="auto" w:fill="FFFFFF"/>
        </w:rPr>
        <w:t>The child</w:t>
      </w:r>
      <w:r w:rsidRPr="00372065">
        <w:rPr>
          <w:sz w:val="22"/>
          <w:szCs w:val="22"/>
          <w:shd w:val="clear" w:color="auto" w:fill="FFFFFF"/>
        </w:rPr>
        <w:t xml:space="preserve"> should be encouraged to use the following strategies and activities to strengthen ability to “sound out” unfamiliar words:</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r w:rsidRPr="00372065">
        <w:rPr>
          <w:b/>
          <w:bCs/>
          <w:sz w:val="22"/>
          <w:szCs w:val="22"/>
          <w:shd w:val="clear" w:color="auto" w:fill="FFFFFF"/>
        </w:rPr>
        <w:t xml:space="preserve">Continuous voicing:  </w:t>
      </w:r>
      <w:r w:rsidRPr="00372065">
        <w:rPr>
          <w:sz w:val="22"/>
          <w:szCs w:val="22"/>
          <w:shd w:val="clear" w:color="auto" w:fill="FFFFFF"/>
        </w:rPr>
        <w:t xml:space="preserve">Encourage </w:t>
      </w:r>
      <w:r>
        <w:rPr>
          <w:sz w:val="22"/>
          <w:szCs w:val="22"/>
          <w:shd w:val="clear" w:color="auto" w:fill="FFFFFF"/>
        </w:rPr>
        <w:t>the child</w:t>
      </w:r>
      <w:r w:rsidRPr="00372065">
        <w:rPr>
          <w:sz w:val="22"/>
          <w:szCs w:val="22"/>
          <w:shd w:val="clear" w:color="auto" w:fill="FFFFFF"/>
        </w:rPr>
        <w:t xml:space="preserve"> to slowly say each sound, “stretching” them out, as </w:t>
      </w:r>
      <w:r>
        <w:rPr>
          <w:sz w:val="22"/>
          <w:szCs w:val="22"/>
          <w:shd w:val="clear" w:color="auto" w:fill="FFFFFF"/>
        </w:rPr>
        <w:t>she</w:t>
      </w:r>
      <w:r w:rsidRPr="00372065">
        <w:rPr>
          <w:sz w:val="22"/>
          <w:szCs w:val="22"/>
          <w:shd w:val="clear" w:color="auto" w:fill="FFFFFF"/>
        </w:rPr>
        <w:t xml:space="preserve"> sounds out the word, keeping </w:t>
      </w:r>
      <w:r>
        <w:rPr>
          <w:sz w:val="22"/>
          <w:szCs w:val="22"/>
          <w:shd w:val="clear" w:color="auto" w:fill="FFFFFF"/>
        </w:rPr>
        <w:t>her</w:t>
      </w:r>
      <w:r w:rsidRPr="00372065">
        <w:rPr>
          <w:sz w:val="22"/>
          <w:szCs w:val="22"/>
          <w:shd w:val="clear" w:color="auto" w:fill="FFFFFF"/>
        </w:rPr>
        <w:t xml:space="preserve"> voice “on” the whole time.</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r w:rsidRPr="00372065">
        <w:rPr>
          <w:b/>
          <w:bCs/>
          <w:sz w:val="22"/>
          <w:szCs w:val="22"/>
          <w:shd w:val="clear" w:color="auto" w:fill="FFFFFF"/>
        </w:rPr>
        <w:t xml:space="preserve">Decode “alien” words:  </w:t>
      </w:r>
      <w:r>
        <w:rPr>
          <w:sz w:val="22"/>
          <w:szCs w:val="22"/>
          <w:shd w:val="clear" w:color="auto" w:fill="FFFFFF"/>
        </w:rPr>
        <w:t xml:space="preserve">As described above, </w:t>
      </w:r>
      <w:r w:rsidRPr="00372065">
        <w:rPr>
          <w:sz w:val="22"/>
          <w:szCs w:val="22"/>
          <w:shd w:val="clear" w:color="auto" w:fill="FFFFFF"/>
        </w:rPr>
        <w:t>practice decoding nonsense words.  This activity will reinforce focusing primarily on the individual sounds in the words without having contextual information that may lead to “guessing” what the word is.</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r w:rsidRPr="00372065">
        <w:rPr>
          <w:b/>
          <w:bCs/>
          <w:sz w:val="22"/>
          <w:szCs w:val="22"/>
          <w:shd w:val="clear" w:color="auto" w:fill="FFFFFF"/>
        </w:rPr>
        <w:t xml:space="preserve">Syllabification:  </w:t>
      </w:r>
      <w:r w:rsidRPr="00372065">
        <w:rPr>
          <w:sz w:val="22"/>
          <w:szCs w:val="22"/>
          <w:shd w:val="clear" w:color="auto" w:fill="FFFFFF"/>
        </w:rPr>
        <w:t>Visually break down multi-syllable words (e.g. color code using a different color for each syllable, or use lines to divide the syllables) for a period of time to highlight the smaller and more manageable pieces when decoding and spelling.</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shd w:val="clear" w:color="auto" w:fill="FFFFFF"/>
        </w:rPr>
        <w:t xml:space="preserve">High Noon Books:  </w:t>
      </w:r>
      <w:r w:rsidRPr="00372065">
        <w:rPr>
          <w:sz w:val="22"/>
          <w:szCs w:val="22"/>
          <w:shd w:val="clear" w:color="auto" w:fill="FFFFFF"/>
        </w:rPr>
        <w:t>High Noon Books (</w:t>
      </w:r>
      <w:r w:rsidRPr="00372065">
        <w:rPr>
          <w:color w:val="0000FF"/>
          <w:sz w:val="22"/>
          <w:szCs w:val="22"/>
          <w:u w:val="single"/>
          <w:shd w:val="clear" w:color="auto" w:fill="FFFFFF"/>
        </w:rPr>
        <w:t>www.highnoonbooks.com</w:t>
      </w:r>
      <w:r w:rsidRPr="00372065">
        <w:rPr>
          <w:sz w:val="22"/>
          <w:szCs w:val="22"/>
          <w:shd w:val="clear" w:color="auto" w:fill="FFFFFF"/>
        </w:rPr>
        <w:t>) publishes a variety of high</w:t>
      </w:r>
      <w:r>
        <w:rPr>
          <w:sz w:val="22"/>
          <w:szCs w:val="22"/>
          <w:shd w:val="clear" w:color="auto" w:fill="FFFFFF"/>
        </w:rPr>
        <w:t>-</w:t>
      </w:r>
      <w:r w:rsidRPr="00372065">
        <w:rPr>
          <w:sz w:val="22"/>
          <w:szCs w:val="22"/>
          <w:shd w:val="clear" w:color="auto" w:fill="FFFFFF"/>
        </w:rPr>
        <w:t xml:space="preserve">interest books at various reading levels so that children who read below their grade level can still read and enjoy material in which the content is still at their age and grade level.  They also have available phonetic-based reading material to provide a systematic, phonetic-based approach to reading. </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shd w:val="clear" w:color="auto" w:fill="FFFFFF"/>
        </w:rPr>
      </w:pPr>
      <w:r w:rsidRPr="00372065">
        <w:rPr>
          <w:b/>
          <w:bCs/>
          <w:sz w:val="22"/>
          <w:szCs w:val="22"/>
          <w:shd w:val="clear" w:color="auto" w:fill="FFFFFF"/>
        </w:rPr>
        <w:t xml:space="preserve">Sources of curriculum material:  </w:t>
      </w:r>
      <w:r w:rsidRPr="00372065">
        <w:rPr>
          <w:sz w:val="22"/>
          <w:szCs w:val="22"/>
          <w:shd w:val="clear" w:color="auto" w:fill="FFFFFF"/>
        </w:rPr>
        <w:t xml:space="preserve">The following are a variety of wonderful sources of curriculum material that can provide structure for a phonological awareness/early reading program: </w:t>
      </w:r>
    </w:p>
    <w:p w:rsidR="002810EF" w:rsidRPr="00372065" w:rsidRDefault="002810EF" w:rsidP="002810E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shd w:val="clear" w:color="auto" w:fill="FFFFFF"/>
        </w:rPr>
      </w:pP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r w:rsidRPr="00372065">
        <w:rPr>
          <w:b/>
          <w:bCs/>
          <w:sz w:val="22"/>
          <w:szCs w:val="22"/>
          <w:shd w:val="clear" w:color="auto" w:fill="FFFFFF"/>
        </w:rPr>
        <w:t>Sound Start:  Teaching Phonological Awareness in the Classroom</w:t>
      </w:r>
      <w:r w:rsidRPr="00372065">
        <w:rPr>
          <w:sz w:val="22"/>
          <w:szCs w:val="22"/>
          <w:shd w:val="clear" w:color="auto" w:fill="FFFFFF"/>
        </w:rPr>
        <w:t xml:space="preserve">, by </w:t>
      </w:r>
      <w:proofErr w:type="spellStart"/>
      <w:r w:rsidRPr="00372065">
        <w:rPr>
          <w:sz w:val="22"/>
          <w:szCs w:val="22"/>
          <w:shd w:val="clear" w:color="auto" w:fill="FFFFFF"/>
        </w:rPr>
        <w:t>Orna</w:t>
      </w:r>
      <w:proofErr w:type="spellEnd"/>
      <w:r w:rsidRPr="00372065">
        <w:rPr>
          <w:sz w:val="22"/>
          <w:szCs w:val="22"/>
          <w:shd w:val="clear" w:color="auto" w:fill="FFFFFF"/>
        </w:rPr>
        <w:t xml:space="preserve"> </w:t>
      </w:r>
      <w:proofErr w:type="spellStart"/>
      <w:r w:rsidRPr="00372065">
        <w:rPr>
          <w:sz w:val="22"/>
          <w:szCs w:val="22"/>
          <w:shd w:val="clear" w:color="auto" w:fill="FFFFFF"/>
        </w:rPr>
        <w:t>Lenchner</w:t>
      </w:r>
      <w:proofErr w:type="spellEnd"/>
      <w:r w:rsidRPr="00372065">
        <w:rPr>
          <w:sz w:val="22"/>
          <w:szCs w:val="22"/>
          <w:shd w:val="clear" w:color="auto" w:fill="FFFFFF"/>
        </w:rPr>
        <w:t xml:space="preserve"> &amp; Blanche </w:t>
      </w:r>
      <w:proofErr w:type="spellStart"/>
      <w:r w:rsidRPr="00372065">
        <w:rPr>
          <w:sz w:val="22"/>
          <w:szCs w:val="22"/>
          <w:shd w:val="clear" w:color="auto" w:fill="FFFFFF"/>
        </w:rPr>
        <w:t>Podhajski</w:t>
      </w:r>
      <w:proofErr w:type="spellEnd"/>
      <w:r w:rsidRPr="00372065">
        <w:rPr>
          <w:sz w:val="22"/>
          <w:szCs w:val="22"/>
          <w:shd w:val="clear" w:color="auto" w:fill="FFFFFF"/>
        </w:rPr>
        <w:t xml:space="preserve">.  Stern Center for Language, 20 Allen Brook Lane, Williston VT 05495, (800) 544-4863.  This is an excellent program that offers a variety of game-like activities to be taught in a prescribed sequence.  It starts with rhyme activities and ends with the activities involving letter sounds and simple reading and spelling tasks.   The kit comes with a set of picture cards and other materials to be used in the games, and it also includes a video tape that demonstrates some of the activities. </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shd w:val="clear" w:color="auto" w:fill="FFFFFF"/>
        </w:rPr>
      </w:pP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r w:rsidRPr="00372065">
        <w:rPr>
          <w:b/>
          <w:bCs/>
          <w:sz w:val="22"/>
          <w:szCs w:val="22"/>
          <w:shd w:val="clear" w:color="auto" w:fill="FFFFFF"/>
        </w:rPr>
        <w:t xml:space="preserve">The Phonological Awareness Kit, </w:t>
      </w:r>
      <w:r w:rsidRPr="00372065">
        <w:rPr>
          <w:sz w:val="22"/>
          <w:szCs w:val="22"/>
          <w:shd w:val="clear" w:color="auto" w:fill="FFFFFF"/>
        </w:rPr>
        <w:t xml:space="preserve">by Carolyn Robertson &amp; Wanda Salter.  </w:t>
      </w:r>
      <w:proofErr w:type="spellStart"/>
      <w:r w:rsidRPr="00372065">
        <w:rPr>
          <w:sz w:val="22"/>
          <w:szCs w:val="22"/>
          <w:shd w:val="clear" w:color="auto" w:fill="FFFFFF"/>
        </w:rPr>
        <w:t>LinguiSystems</w:t>
      </w:r>
      <w:proofErr w:type="spellEnd"/>
      <w:r w:rsidRPr="00372065">
        <w:rPr>
          <w:sz w:val="22"/>
          <w:szCs w:val="22"/>
          <w:shd w:val="clear" w:color="auto" w:fill="FFFFFF"/>
        </w:rPr>
        <w:t xml:space="preserve"> (http://www.linguisystems.com/).   Activities to stimulate phonological awareness and transition to early decoding skills. </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shd w:val="clear" w:color="auto" w:fill="FFFFFF"/>
        </w:rPr>
      </w:pP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r w:rsidRPr="00372065">
        <w:rPr>
          <w:b/>
          <w:bCs/>
          <w:sz w:val="22"/>
          <w:szCs w:val="22"/>
          <w:shd w:val="clear" w:color="auto" w:fill="FFFFFF"/>
        </w:rPr>
        <w:lastRenderedPageBreak/>
        <w:t>Launch into Reading Success Through Phonological Awareness Training</w:t>
      </w:r>
      <w:r w:rsidRPr="00372065">
        <w:rPr>
          <w:sz w:val="22"/>
          <w:szCs w:val="22"/>
          <w:shd w:val="clear" w:color="auto" w:fill="FFFFFF"/>
        </w:rPr>
        <w:t xml:space="preserve">, by Lorna Bennett, Creative Curriculum </w:t>
      </w:r>
      <w:proofErr w:type="spellStart"/>
      <w:r w:rsidRPr="00372065">
        <w:rPr>
          <w:sz w:val="22"/>
          <w:szCs w:val="22"/>
          <w:shd w:val="clear" w:color="auto" w:fill="FFFFFF"/>
        </w:rPr>
        <w:t>Inc</w:t>
      </w:r>
      <w:proofErr w:type="spellEnd"/>
      <w:r w:rsidRPr="00372065">
        <w:rPr>
          <w:sz w:val="22"/>
          <w:szCs w:val="22"/>
          <w:shd w:val="clear" w:color="auto" w:fill="FFFFFF"/>
        </w:rPr>
        <w:t xml:space="preserve"> 456 Moberly Rd, Vancouver BC V5Z 4L7, (604) 876-6682.  Manual, pictures, game boards.  This is a comprehensive set of activities to stimulate phonological awareness from beginning stages through letter sound activities.  In addition, it contains a set of activities to help children become more aware of the way their mouths work to produce different consonant phonemes. </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shd w:val="clear" w:color="auto" w:fill="FFFFFF"/>
        </w:rPr>
      </w:pP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r w:rsidRPr="00372065">
        <w:rPr>
          <w:b/>
          <w:bCs/>
          <w:sz w:val="22"/>
          <w:szCs w:val="22"/>
          <w:shd w:val="clear" w:color="auto" w:fill="FFFFFF"/>
        </w:rPr>
        <w:t xml:space="preserve">“Explode the Code” Workbooks:  </w:t>
      </w:r>
      <w:r w:rsidRPr="00372065">
        <w:rPr>
          <w:sz w:val="22"/>
          <w:szCs w:val="22"/>
          <w:shd w:val="clear" w:color="auto" w:fill="FFFFFF"/>
        </w:rPr>
        <w:t xml:space="preserve">Educators Publishing Services, Inc. publishes a wonderful series of workbooks called “Explode the Code” of various levels, increasing the difficulty dependent in the area of focus.  These workbooks can be purchased at local bookstores or educational supply stores, as well as through </w:t>
      </w:r>
      <w:r w:rsidRPr="00372065">
        <w:rPr>
          <w:color w:val="0000FF"/>
          <w:sz w:val="22"/>
          <w:szCs w:val="22"/>
          <w:u w:val="single"/>
          <w:shd w:val="clear" w:color="auto" w:fill="FFFFFF"/>
        </w:rPr>
        <w:t>www.amazon.com</w:t>
      </w:r>
      <w:r w:rsidRPr="00372065">
        <w:rPr>
          <w:sz w:val="22"/>
          <w:szCs w:val="22"/>
          <w:shd w:val="clear" w:color="auto" w:fill="FFFFFF"/>
        </w:rPr>
        <w:t xml:space="preserve">.  </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shd w:val="clear" w:color="auto" w:fill="FFFFFF"/>
        </w:rPr>
      </w:pPr>
      <w:r w:rsidRPr="00372065">
        <w:rPr>
          <w:b/>
          <w:bCs/>
          <w:sz w:val="22"/>
          <w:szCs w:val="22"/>
          <w:shd w:val="clear" w:color="auto" w:fill="FFFFFF"/>
        </w:rPr>
        <w:t xml:space="preserve">Apps: </w:t>
      </w:r>
      <w:r w:rsidRPr="00372065">
        <w:rPr>
          <w:sz w:val="22"/>
          <w:szCs w:val="22"/>
          <w:shd w:val="clear" w:color="auto" w:fill="FFFFFF"/>
        </w:rPr>
        <w:t>There are a wide variety of apps available to help support early literacy skills including phonological awareness. These are not meant to supplement specialized instruction; rather, they may be used for extra practice. Some examples include:</w:t>
      </w:r>
    </w:p>
    <w:p w:rsidR="002810EF" w:rsidRPr="00372065" w:rsidRDefault="002810EF" w:rsidP="002810E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shd w:val="clear" w:color="auto" w:fill="FFFFFF"/>
        </w:rPr>
      </w:pPr>
    </w:p>
    <w:p w:rsidR="002810EF" w:rsidRPr="00372065" w:rsidRDefault="002810EF" w:rsidP="002810E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shd w:val="clear" w:color="auto" w:fill="FFFFFF"/>
        </w:rPr>
      </w:pPr>
      <w:r w:rsidRPr="00372065">
        <w:rPr>
          <w:sz w:val="22"/>
          <w:szCs w:val="22"/>
          <w:shd w:val="clear" w:color="auto" w:fill="FFFFFF"/>
        </w:rPr>
        <w:t xml:space="preserve">Reading Doctor Apps </w:t>
      </w:r>
    </w:p>
    <w:p w:rsidR="002810EF" w:rsidRPr="00372065" w:rsidRDefault="002810EF" w:rsidP="002810E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shd w:val="clear" w:color="auto" w:fill="FFFFFF"/>
        </w:rPr>
      </w:pPr>
      <w:r w:rsidRPr="00372065">
        <w:rPr>
          <w:sz w:val="22"/>
          <w:szCs w:val="22"/>
          <w:shd w:val="clear" w:color="auto" w:fill="FFFFFF"/>
        </w:rPr>
        <w:t>Phonological Awareness Lab (by “Smarty Ears”)</w:t>
      </w:r>
    </w:p>
    <w:p w:rsidR="002810EF" w:rsidRPr="00372065" w:rsidRDefault="002810EF" w:rsidP="002810E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shd w:val="clear" w:color="auto" w:fill="FFFFFF"/>
        </w:rPr>
      </w:pPr>
      <w:r w:rsidRPr="00372065">
        <w:rPr>
          <w:sz w:val="22"/>
          <w:szCs w:val="22"/>
          <w:shd w:val="clear" w:color="auto" w:fill="FFFFFF"/>
        </w:rPr>
        <w:t>Montessori words (by “</w:t>
      </w:r>
      <w:proofErr w:type="spellStart"/>
      <w:r w:rsidRPr="00372065">
        <w:rPr>
          <w:sz w:val="22"/>
          <w:szCs w:val="22"/>
          <w:shd w:val="clear" w:color="auto" w:fill="FFFFFF"/>
        </w:rPr>
        <w:t>L’Escapadou</w:t>
      </w:r>
      <w:proofErr w:type="spellEnd"/>
      <w:r w:rsidRPr="00372065">
        <w:rPr>
          <w:sz w:val="22"/>
          <w:szCs w:val="22"/>
          <w:shd w:val="clear" w:color="auto" w:fill="FFFFFF"/>
        </w:rPr>
        <w:t>”)</w:t>
      </w:r>
    </w:p>
    <w:p w:rsidR="002810EF" w:rsidRPr="00372065" w:rsidRDefault="002810EF" w:rsidP="002810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2"/>
          <w:szCs w:val="22"/>
          <w:shd w:val="clear" w:color="auto" w:fill="FFFFFF"/>
        </w:rPr>
      </w:pPr>
    </w:p>
    <w:p w:rsidR="002810EF" w:rsidRPr="00372065" w:rsidRDefault="002810EF" w:rsidP="002810E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2"/>
          <w:szCs w:val="22"/>
          <w:shd w:val="clear" w:color="auto" w:fill="FFFFFF"/>
        </w:rPr>
      </w:pPr>
      <w:r w:rsidRPr="00372065">
        <w:rPr>
          <w:b/>
          <w:bCs/>
          <w:sz w:val="22"/>
          <w:szCs w:val="22"/>
          <w:shd w:val="clear" w:color="auto" w:fill="FFFFFF"/>
        </w:rPr>
        <w:t xml:space="preserve">Computer Software:  </w:t>
      </w:r>
      <w:r w:rsidRPr="00372065">
        <w:rPr>
          <w:sz w:val="22"/>
          <w:szCs w:val="22"/>
          <w:shd w:val="clear" w:color="auto" w:fill="FFFFFF"/>
        </w:rPr>
        <w:t xml:space="preserve">There are many commercially-available software programs which focus on phonological awareness and reading skill development.  A highly recommended published program to encourage skills in this area, </w:t>
      </w:r>
      <w:proofErr w:type="spellStart"/>
      <w:r w:rsidRPr="00372065">
        <w:rPr>
          <w:b/>
          <w:bCs/>
          <w:sz w:val="22"/>
          <w:szCs w:val="22"/>
          <w:shd w:val="clear" w:color="auto" w:fill="FFFFFF"/>
        </w:rPr>
        <w:t>Earobics</w:t>
      </w:r>
      <w:proofErr w:type="spellEnd"/>
      <w:r w:rsidRPr="00372065">
        <w:rPr>
          <w:b/>
          <w:bCs/>
          <w:sz w:val="22"/>
          <w:szCs w:val="22"/>
          <w:shd w:val="clear" w:color="auto" w:fill="FFFFFF"/>
        </w:rPr>
        <w:t xml:space="preserve"> CD Rom</w:t>
      </w:r>
      <w:r w:rsidRPr="00372065">
        <w:rPr>
          <w:sz w:val="22"/>
          <w:szCs w:val="22"/>
          <w:shd w:val="clear" w:color="auto" w:fill="FFFFFF"/>
        </w:rPr>
        <w:t xml:space="preserve">, marketed by Cognitive Concepts, Inc., is an excellent tool for systematically emphasizing phonological awareness, auditory processing, and decoding for strengthening reading and spelling skills.  If used properly, research has shown </w:t>
      </w:r>
      <w:r>
        <w:rPr>
          <w:sz w:val="22"/>
          <w:szCs w:val="22"/>
          <w:shd w:val="clear" w:color="auto" w:fill="FFFFFF"/>
        </w:rPr>
        <w:t>children</w:t>
      </w:r>
      <w:r w:rsidRPr="00372065">
        <w:rPr>
          <w:sz w:val="22"/>
          <w:szCs w:val="22"/>
          <w:shd w:val="clear" w:color="auto" w:fill="FFFFFF"/>
        </w:rPr>
        <w:t xml:space="preserve"> should practice this CD game a minimum of 15-20 minutes a day, 4 days a week, for optimal benefit.  </w:t>
      </w:r>
      <w:proofErr w:type="spellStart"/>
      <w:r w:rsidRPr="00372065">
        <w:rPr>
          <w:sz w:val="22"/>
          <w:szCs w:val="22"/>
          <w:shd w:val="clear" w:color="auto" w:fill="FFFFFF"/>
        </w:rPr>
        <w:t>Anothis</w:t>
      </w:r>
      <w:proofErr w:type="spellEnd"/>
      <w:r w:rsidRPr="00372065">
        <w:rPr>
          <w:sz w:val="22"/>
          <w:szCs w:val="22"/>
          <w:shd w:val="clear" w:color="auto" w:fill="FFFFFF"/>
        </w:rPr>
        <w:t xml:space="preserve"> fun resource is the </w:t>
      </w:r>
      <w:proofErr w:type="spellStart"/>
      <w:r w:rsidRPr="00372065">
        <w:rPr>
          <w:b/>
          <w:bCs/>
          <w:sz w:val="22"/>
          <w:szCs w:val="22"/>
          <w:shd w:val="clear" w:color="auto" w:fill="FFFFFF"/>
        </w:rPr>
        <w:t>Headsprout</w:t>
      </w:r>
      <w:proofErr w:type="spellEnd"/>
      <w:r w:rsidRPr="00372065">
        <w:rPr>
          <w:sz w:val="22"/>
          <w:szCs w:val="22"/>
          <w:shd w:val="clear" w:color="auto" w:fill="FFFFFF"/>
        </w:rPr>
        <w:t xml:space="preserve"> reading program (</w:t>
      </w:r>
      <w:r w:rsidRPr="00372065">
        <w:rPr>
          <w:color w:val="0000FF"/>
          <w:sz w:val="22"/>
          <w:szCs w:val="22"/>
          <w:u w:val="single"/>
          <w:shd w:val="clear" w:color="auto" w:fill="FFFFFF"/>
        </w:rPr>
        <w:t>www.headsprout.com</w:t>
      </w:r>
      <w:r w:rsidRPr="00372065">
        <w:rPr>
          <w:sz w:val="22"/>
          <w:szCs w:val="22"/>
          <w:shd w:val="clear" w:color="auto" w:fill="FFFFFF"/>
        </w:rPr>
        <w:t xml:space="preserve">), which provides 40+ online learning lessons focusing on fundamental reading skills. Once a child is enrolled in the program, s/he can work on the lessons at </w:t>
      </w:r>
      <w:r>
        <w:rPr>
          <w:sz w:val="22"/>
          <w:szCs w:val="22"/>
          <w:shd w:val="clear" w:color="auto" w:fill="FFFFFF"/>
        </w:rPr>
        <w:t>her</w:t>
      </w:r>
      <w:r w:rsidRPr="00372065">
        <w:rPr>
          <w:sz w:val="22"/>
          <w:szCs w:val="22"/>
          <w:shd w:val="clear" w:color="auto" w:fill="FFFFFF"/>
        </w:rPr>
        <w:t xml:space="preserve"> or his own pace, and access each lesson at school or at home since the program is online.  It will also send out intermittent progress reports so </w:t>
      </w:r>
      <w:r>
        <w:rPr>
          <w:sz w:val="22"/>
          <w:szCs w:val="22"/>
          <w:shd w:val="clear" w:color="auto" w:fill="FFFFFF"/>
        </w:rPr>
        <w:t>teachers</w:t>
      </w:r>
      <w:r w:rsidRPr="00372065">
        <w:rPr>
          <w:sz w:val="22"/>
          <w:szCs w:val="22"/>
          <w:shd w:val="clear" w:color="auto" w:fill="FFFFFF"/>
        </w:rPr>
        <w:t xml:space="preserve"> and parents can track progress.   </w:t>
      </w:r>
      <w:proofErr w:type="spellStart"/>
      <w:r w:rsidRPr="00372065">
        <w:rPr>
          <w:b/>
          <w:bCs/>
          <w:sz w:val="22"/>
          <w:szCs w:val="22"/>
          <w:shd w:val="clear" w:color="auto" w:fill="FFFFFF"/>
        </w:rPr>
        <w:t>Starfall</w:t>
      </w:r>
      <w:proofErr w:type="spellEnd"/>
      <w:r w:rsidRPr="00372065">
        <w:rPr>
          <w:b/>
          <w:bCs/>
          <w:sz w:val="22"/>
          <w:szCs w:val="22"/>
          <w:shd w:val="clear" w:color="auto" w:fill="FFFFFF"/>
        </w:rPr>
        <w:t xml:space="preserve"> </w:t>
      </w:r>
      <w:r w:rsidRPr="00372065">
        <w:rPr>
          <w:sz w:val="22"/>
          <w:szCs w:val="22"/>
          <w:shd w:val="clear" w:color="auto" w:fill="FFFFFF"/>
        </w:rPr>
        <w:t xml:space="preserve">(at </w:t>
      </w:r>
      <w:r w:rsidRPr="00372065">
        <w:rPr>
          <w:color w:val="0000FF"/>
          <w:sz w:val="22"/>
          <w:szCs w:val="22"/>
          <w:u w:val="single"/>
          <w:shd w:val="clear" w:color="auto" w:fill="FFFFFF"/>
        </w:rPr>
        <w:t>www.starfall.com</w:t>
      </w:r>
      <w:r w:rsidRPr="00372065">
        <w:rPr>
          <w:sz w:val="22"/>
          <w:szCs w:val="22"/>
          <w:shd w:val="clear" w:color="auto" w:fill="FFFFFF"/>
        </w:rPr>
        <w:t xml:space="preserve">) and the </w:t>
      </w:r>
      <w:r w:rsidRPr="00372065">
        <w:rPr>
          <w:b/>
          <w:bCs/>
          <w:sz w:val="22"/>
          <w:szCs w:val="22"/>
          <w:shd w:val="clear" w:color="auto" w:fill="FFFFFF"/>
        </w:rPr>
        <w:t xml:space="preserve">Reading Rockets </w:t>
      </w:r>
      <w:r w:rsidRPr="00372065">
        <w:rPr>
          <w:sz w:val="22"/>
          <w:szCs w:val="22"/>
          <w:shd w:val="clear" w:color="auto" w:fill="FFFFFF"/>
        </w:rPr>
        <w:t xml:space="preserve">(at </w:t>
      </w:r>
      <w:r w:rsidRPr="00372065">
        <w:rPr>
          <w:color w:val="0000FF"/>
          <w:sz w:val="22"/>
          <w:szCs w:val="22"/>
          <w:u w:val="single"/>
          <w:shd w:val="clear" w:color="auto" w:fill="FFFFFF"/>
        </w:rPr>
        <w:t>www.readingrockets.org</w:t>
      </w:r>
      <w:r w:rsidRPr="00372065">
        <w:rPr>
          <w:sz w:val="22"/>
          <w:szCs w:val="22"/>
          <w:shd w:val="clear" w:color="auto" w:fill="FFFFFF"/>
        </w:rPr>
        <w:t xml:space="preserve">) are websites that are excellent resources on reading for family members and professionals to use when helping Edwin develop reading skills.  </w:t>
      </w:r>
    </w:p>
    <w:p w:rsidR="00083791" w:rsidRDefault="00083791" w:rsidP="00F45343"/>
    <w:sectPr w:rsidR="0008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upperLetter"/>
      <w:lvlText w:val="%1."/>
      <w:lvlJc w:val="left"/>
      <w:pPr>
        <w:ind w:left="720" w:hanging="360"/>
      </w:pPr>
      <w:rPr>
        <w:rFonts w:ascii="Arial" w:hAnsi="Arial" w:cs="Arial"/>
        <w:b/>
        <w:bCs/>
        <w:i w:val="0"/>
        <w:iCs w:val="0"/>
        <w:strike w:val="0"/>
        <w:color w:val="auto"/>
        <w:sz w:val="22"/>
        <w:szCs w:val="22"/>
        <w:u w:val="single"/>
      </w:rPr>
    </w:lvl>
  </w:abstractNum>
  <w:abstractNum w:abstractNumId="1">
    <w:nsid w:val="00000005"/>
    <w:multiLevelType w:val="multilevel"/>
    <w:tmpl w:val="00000005"/>
    <w:lvl w:ilvl="0">
      <w:start w:val="1"/>
      <w:numFmt w:val="lowerLetter"/>
      <w:lvlText w:val="%1."/>
      <w:lvlJc w:val="left"/>
      <w:pPr>
        <w:ind w:left="360" w:hanging="360"/>
      </w:pPr>
      <w:rPr>
        <w:rFonts w:ascii="Arial" w:hAnsi="Arial" w:cs="Arial"/>
        <w:b/>
        <w:bCs/>
        <w:i w:val="0"/>
        <w:iCs w:val="0"/>
        <w:strike w:val="0"/>
        <w:color w:val="auto"/>
        <w:sz w:val="22"/>
        <w:szCs w:val="22"/>
        <w:u w:val="none"/>
      </w:rPr>
    </w:lvl>
    <w:lvl w:ilvl="1">
      <w:start w:val="1"/>
      <w:numFmt w:val="lowerLetter"/>
      <w:lvlText w:val="%2."/>
      <w:lvlJc w:val="left"/>
      <w:pPr>
        <w:ind w:left="1440" w:hanging="360"/>
      </w:pPr>
      <w:rPr>
        <w:rFonts w:ascii="Arial" w:hAnsi="Arial" w:cs="Arial"/>
        <w:b/>
        <w:bCs/>
        <w:i w:val="0"/>
        <w:iCs w:val="0"/>
        <w:strike w:val="0"/>
        <w:color w:val="auto"/>
        <w:sz w:val="22"/>
        <w:szCs w:val="22"/>
        <w:u w:val="none"/>
      </w:rPr>
    </w:lvl>
    <w:lvl w:ilvl="2">
      <w:start w:val="1"/>
      <w:numFmt w:val="lowerLetter"/>
      <w:lvlText w:val="%3."/>
      <w:lvlJc w:val="left"/>
      <w:pPr>
        <w:ind w:left="1080" w:hanging="360"/>
      </w:pPr>
      <w:rPr>
        <w:rFonts w:ascii="Arial" w:hAnsi="Arial" w:cs="Arial"/>
        <w:b/>
        <w:bCs/>
        <w:i w:val="0"/>
        <w:iCs w:val="0"/>
        <w:strike w:val="0"/>
        <w:color w:val="auto"/>
        <w:sz w:val="22"/>
        <w:szCs w:val="22"/>
        <w:u w:val="none"/>
      </w:rPr>
    </w:lvl>
    <w:lvl w:ilvl="3">
      <w:start w:val="1"/>
      <w:numFmt w:val="lowerLetter"/>
      <w:lvlText w:val="%4."/>
      <w:lvlJc w:val="left"/>
      <w:pPr>
        <w:ind w:left="1440" w:hanging="360"/>
      </w:pPr>
      <w:rPr>
        <w:rFonts w:ascii="Arial" w:hAnsi="Arial" w:cs="Arial"/>
        <w:b/>
        <w:bCs/>
        <w:i w:val="0"/>
        <w:iCs w:val="0"/>
        <w:strike w:val="0"/>
        <w:color w:val="auto"/>
        <w:sz w:val="22"/>
        <w:szCs w:val="22"/>
        <w:u w:val="none"/>
      </w:rPr>
    </w:lvl>
    <w:lvl w:ilvl="4">
      <w:start w:val="1"/>
      <w:numFmt w:val="lowerLetter"/>
      <w:lvlText w:val="%5."/>
      <w:lvlJc w:val="left"/>
      <w:pPr>
        <w:ind w:left="1800" w:hanging="360"/>
      </w:pPr>
      <w:rPr>
        <w:rFonts w:ascii="Arial" w:hAnsi="Arial" w:cs="Arial"/>
        <w:b/>
        <w:bCs/>
        <w:i w:val="0"/>
        <w:iCs w:val="0"/>
        <w:strike w:val="0"/>
        <w:color w:val="auto"/>
        <w:sz w:val="22"/>
        <w:szCs w:val="22"/>
        <w:u w:val="none"/>
      </w:rPr>
    </w:lvl>
    <w:lvl w:ilvl="5">
      <w:start w:val="1"/>
      <w:numFmt w:val="lowerLetter"/>
      <w:lvlText w:val="%6."/>
      <w:lvlJc w:val="left"/>
      <w:pPr>
        <w:ind w:left="2160" w:hanging="360"/>
      </w:pPr>
      <w:rPr>
        <w:rFonts w:ascii="Arial" w:hAnsi="Arial" w:cs="Arial"/>
        <w:b/>
        <w:bCs/>
        <w:i w:val="0"/>
        <w:iCs w:val="0"/>
        <w:strike w:val="0"/>
        <w:color w:val="auto"/>
        <w:sz w:val="22"/>
        <w:szCs w:val="22"/>
        <w:u w:val="none"/>
      </w:rPr>
    </w:lvl>
    <w:lvl w:ilvl="6">
      <w:start w:val="1"/>
      <w:numFmt w:val="lowerLetter"/>
      <w:lvlText w:val="%7."/>
      <w:lvlJc w:val="left"/>
      <w:pPr>
        <w:ind w:left="2520" w:hanging="360"/>
      </w:pPr>
      <w:rPr>
        <w:rFonts w:ascii="Arial" w:hAnsi="Arial" w:cs="Arial"/>
        <w:b/>
        <w:bCs/>
        <w:i w:val="0"/>
        <w:iCs w:val="0"/>
        <w:strike w:val="0"/>
        <w:color w:val="auto"/>
        <w:sz w:val="22"/>
        <w:szCs w:val="22"/>
        <w:u w:val="none"/>
      </w:rPr>
    </w:lvl>
    <w:lvl w:ilvl="7">
      <w:start w:val="1"/>
      <w:numFmt w:val="lowerLetter"/>
      <w:lvlText w:val="%8."/>
      <w:lvlJc w:val="left"/>
      <w:pPr>
        <w:ind w:left="2880" w:hanging="360"/>
      </w:pPr>
      <w:rPr>
        <w:rFonts w:ascii="Arial" w:hAnsi="Arial" w:cs="Arial"/>
        <w:b/>
        <w:bCs/>
        <w:i w:val="0"/>
        <w:iCs w:val="0"/>
        <w:strike w:val="0"/>
        <w:color w:val="auto"/>
        <w:sz w:val="22"/>
        <w:szCs w:val="22"/>
        <w:u w:val="none"/>
      </w:rPr>
    </w:lvl>
    <w:lvl w:ilvl="8">
      <w:start w:val="1"/>
      <w:numFmt w:val="lowerLetter"/>
      <w:lvlText w:val="%9."/>
      <w:lvlJc w:val="left"/>
      <w:pPr>
        <w:ind w:left="3240" w:hanging="360"/>
      </w:pPr>
      <w:rPr>
        <w:rFonts w:ascii="Arial" w:hAnsi="Arial" w:cs="Arial"/>
        <w:b/>
        <w:bCs/>
        <w:i w:val="0"/>
        <w:iCs w:val="0"/>
        <w:strike w:val="0"/>
        <w:color w:val="auto"/>
        <w:sz w:val="22"/>
        <w:szCs w:val="22"/>
        <w:u w:val="none"/>
      </w:rPr>
    </w:lvl>
  </w:abstractNum>
  <w:abstractNum w:abstractNumId="2">
    <w:nsid w:val="00000006"/>
    <w:multiLevelType w:val="singleLevel"/>
    <w:tmpl w:val="00000006"/>
    <w:lvl w:ilvl="0">
      <w:start w:val="1"/>
      <w:numFmt w:val="decimal"/>
      <w:lvlText w:val="%1."/>
      <w:lvlJc w:val="left"/>
      <w:pPr>
        <w:ind w:left="720" w:hanging="360"/>
      </w:pPr>
      <w:rPr>
        <w:rFonts w:ascii="Arial" w:hAnsi="Arial" w:cs="Arial"/>
        <w:b/>
        <w:bCs/>
        <w:i w:val="0"/>
        <w:iCs w:val="0"/>
        <w:strike w:val="0"/>
        <w:color w:val="auto"/>
        <w:sz w:val="22"/>
        <w:szCs w:val="22"/>
        <w:u w:val="none"/>
      </w:rPr>
    </w:lvl>
  </w:abstractNum>
  <w:abstractNum w:abstractNumId="3">
    <w:nsid w:val="00000007"/>
    <w:multiLevelType w:val="singleLevel"/>
    <w:tmpl w:val="00000007"/>
    <w:lvl w:ilvl="0">
      <w:start w:val="1"/>
      <w:numFmt w:val="bullet"/>
      <w:lvlText w:val=""/>
      <w:lvlJc w:val="left"/>
      <w:pPr>
        <w:ind w:left="720" w:hanging="360"/>
      </w:pPr>
      <w:rPr>
        <w:rFonts w:ascii="Symbol" w:hAnsi="Symbol" w:hint="default"/>
        <w:b w:val="0"/>
        <w:i w:val="0"/>
        <w:strike w:val="0"/>
        <w:color w:val="auto"/>
        <w:sz w:val="22"/>
        <w:u w:val="none"/>
      </w:rPr>
    </w:lvl>
  </w:abstractNum>
  <w:num w:numId="1">
    <w:abstractNumId w:val="0"/>
  </w:num>
  <w:num w:numId="2">
    <w:abstractNumId w:val="0"/>
    <w:lvlOverride w:ilvl="0">
      <w:lvl w:ilvl="0">
        <w:start w:val="1"/>
        <w:numFmt w:val="upperLetter"/>
        <w:lvlText w:val="%1."/>
        <w:lvlJc w:val="left"/>
        <w:pPr>
          <w:ind w:left="720" w:hanging="360"/>
        </w:pPr>
        <w:rPr>
          <w:rFonts w:ascii="Arial" w:hAnsi="Arial" w:cs="Arial"/>
          <w:b/>
          <w:bCs/>
          <w:i w:val="0"/>
          <w:iCs w:val="0"/>
          <w:strike w:val="0"/>
          <w:color w:val="auto"/>
          <w:sz w:val="22"/>
          <w:szCs w:val="22"/>
          <w:u w:val="single"/>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EF"/>
    <w:rsid w:val="00032A86"/>
    <w:rsid w:val="00083791"/>
    <w:rsid w:val="002810EF"/>
    <w:rsid w:val="00F4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EF"/>
    <w:pPr>
      <w:spacing w:after="0" w:line="240" w:lineRule="auto"/>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810EF"/>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99"/>
    <w:qFormat/>
    <w:rsid w:val="002810EF"/>
    <w:pPr>
      <w:widowControl w:val="0"/>
      <w:autoSpaceDE w:val="0"/>
      <w:autoSpaceDN w:val="0"/>
      <w:adjustRightInd w:val="0"/>
      <w:ind w:left="72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EF"/>
    <w:pPr>
      <w:spacing w:after="0" w:line="240" w:lineRule="auto"/>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810EF"/>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99"/>
    <w:qFormat/>
    <w:rsid w:val="002810EF"/>
    <w:pPr>
      <w:widowControl w:val="0"/>
      <w:autoSpaceDE w:val="0"/>
      <w:autoSpaceDN w:val="0"/>
      <w:adjustRightInd w:val="0"/>
      <w:ind w:left="72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Zinner, Samuel</dc:creator>
  <cp:lastModifiedBy>Zinner, Samuel</cp:lastModifiedBy>
  <cp:revision>2</cp:revision>
  <dcterms:created xsi:type="dcterms:W3CDTF">2017-06-30T21:56:00Z</dcterms:created>
  <dcterms:modified xsi:type="dcterms:W3CDTF">2017-06-30T21:56:00Z</dcterms:modified>
</cp:coreProperties>
</file>